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EA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 w:rsidRPr="00C42423">
        <w:rPr>
          <w:rFonts w:ascii="Times New Roman" w:hAnsi="Times New Roman" w:cs="Times New Roman"/>
          <w:b/>
          <w:sz w:val="24"/>
          <w:szCs w:val="24"/>
        </w:rPr>
        <w:t>об организации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3871"/>
        <w:gridCol w:w="5826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 "Дом на Карла Маркса 32"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"Дом на Карла Маркса 32"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Товарищество собственников жилья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 Елена Ивановна, Председатель правления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2361002539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1092361000819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20.04.2009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ФНС № 2 по Краснодарскому краю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д.32, 7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д.32, 7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Край Краснодарский, Район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Город Ейск, Улица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д.32, 7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работы: с 8:00 до 17:00 (понедельник-пятница). Выходные: суббота-воскресенье. Председатель ТСЖ: по необходимости в любое время.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+79180895025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lidiyasubbotina@yandex.ru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http://adm-yeisk.ru/gorodskaya-sreda/zhkh/svedeniya-ob-upravlyayushchih-kompaniyah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Субъекта РФ,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в уставном капитале муниципального образования, %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участии в саморегулируемых организациях или в объединениях ТСЖ и ЖСК и наличии сертификатов соответствия стандартам обслуживания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ТСЖ в СРО не состоит.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РФ,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муниципальных образований, в которых организация осуществляет свою деятельность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офисов обслуживания граждан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 численность на отчетную дату,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Уволено за отчетный период, чел.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административный персонал,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инженеры,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рабочий персонал, чел.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несчастных случаев за отчетный период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случаев привлечения организации к административной ответственности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документов о применении мер административного воздействия, а также мер,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принятых для устранения нарушений, повлекших применение административных санкций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ТСЖ к административной ответственности не привлекалось.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правления ТСЖ или ЖСК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Куприянова Зинаида Алексеевна, собственник квартиры № 1, Черных Елена Ивановна, собственник квартиры №7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ревизионной комиссии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Елизавета Семеновна, собственник квартиры №4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 в произвольной форме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2423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>Жилищный фонд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749"/>
        <w:gridCol w:w="1068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жителей в обслуживаемых домах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домов под управлением на отчетную дату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домов под управлением на начало периода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ТСЖ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ТСЖ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обслуживаемых по результатам открытого конкурса органов местного самоуправления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 домов под управлением на отчетную дату, включая жилые и нежилые помещения, а также помещения общего пользования,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домов под управлением на начало периода,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тыс.кв.м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заключенным договорам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площади по расторгнутым договорам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срок обслуживания МКД,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данных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2423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>Основные финансовые показатели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9202"/>
        <w:gridCol w:w="495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полученные за оказание услуг по управлению многоквартирными домами,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доходов, полученных от использования общего имущества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Доход, полученный за отчетный период от предоставления коммунальных услуг без учета коммунальных ресурсов, поставленных потребителям непосредственно поставщиками по прямым договорам,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полученные в связи с оказанием услуг по управлению многоквартирными домами,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по договорам управления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компенсации нанесенного ущерба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неоказанием услуг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иски по снижению платы в связи с недопоставкой ресурсов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Выплаты по искам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Чистые активы УО,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Годовая бухгалтерская отчетность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 для товариществ или кооперативов: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Сметы доходов и расходов ТСЖ или ЖСК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выполнении сметы доходов и расходов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Протоколы общих собраний членов товарищества или кооператива, заседаний правления и ревизионной комиссии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Заключения ревизионной комиссии (ревизора) товарищества или кооператива по результатам проверки годовой бухгалтерской (финансовой) отчетности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Аудиторские заключения</w:t>
            </w: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Аудиторской проверки не проводилось.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2423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>Задолженности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9322"/>
        <w:gridCol w:w="495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управлению, накопленная за весь период обслуживания на отчетную дату,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лет: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оказанные услуги по управлению на начало отчетного периода,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основаниях, за коммунальные услуги, накопленная за весь период обслуживания на текущую дату,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собственников помещений и иных лиц, пользующихся или проживающих в помещениях на законных основаниях за коммунальные услуги на начало отчетного периода,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Просроченная задолженность организации за предоставленные коммунальные услуги, накопленная за весь период обслуживания на текущую дату,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услуги по управлению,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взысканной за отчетный период просроченной задолженности собственников помещений и иных лиц, пользующихся или проживающих в помещениях на законных основаниях за предоставленные коммунальные услуги,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водоотведение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2423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>Деятельность по управлению МКД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"/>
        <w:gridCol w:w="9239"/>
        <w:gridCol w:w="557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ремонту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по благоустройству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до 25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26 до 50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от 51 до 75 лет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домам 76 лет и более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 аварийным домам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привлеченных средств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Субсидии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Кредиты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Финансирование по договорам лизинга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Финансирование по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энергосервисным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договорам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Целевые взносы жителей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Другие источники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показаниям общедомовых ПУ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Оплачено КУ по счетам на общедомовые нужды за отчетный период, </w:t>
            </w:r>
            <w:proofErr w:type="spell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отопление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электричество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газ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горячее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управления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Содержится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услуг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указана в приложении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Тарифы </w:t>
            </w:r>
          </w:p>
        </w:tc>
      </w:tr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содержится в приложении.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2423" w:rsidRPr="00C42423" w:rsidRDefault="00C42423" w:rsidP="00C42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b/>
          <w:sz w:val="24"/>
          <w:szCs w:val="24"/>
        </w:rPr>
        <w:t>Информация о доме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6"/>
        <w:gridCol w:w="735"/>
      </w:tblGrid>
      <w:tr w:rsidR="00C42423" w:rsidRPr="00C42423" w:rsidTr="00C424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 м</w:t>
            </w:r>
            <w:proofErr w:type="gramStart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349.00</w:t>
            </w:r>
          </w:p>
        </w:tc>
      </w:tr>
    </w:tbl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  <w:r w:rsidRPr="00C42423">
        <w:rPr>
          <w:rFonts w:ascii="Times New Roman" w:hAnsi="Times New Roman" w:cs="Times New Roman"/>
          <w:sz w:val="24"/>
          <w:szCs w:val="24"/>
        </w:rPr>
        <w:t>Конструктивные особенности дома:</w:t>
      </w:r>
    </w:p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423">
        <w:rPr>
          <w:rFonts w:ascii="Times New Roman" w:hAnsi="Times New Roman" w:cs="Times New Roman"/>
          <w:sz w:val="24"/>
          <w:szCs w:val="24"/>
        </w:rPr>
        <w:lastRenderedPageBreak/>
        <w:t xml:space="preserve">Фундамент: ленточный, бутовый; Стены: кирпичные; Перекрытия: деревянные; Кровля: четырёх скатная, </w:t>
      </w:r>
      <w:proofErr w:type="spellStart"/>
      <w:r w:rsidRPr="00C42423">
        <w:rPr>
          <w:rFonts w:ascii="Times New Roman" w:hAnsi="Times New Roman" w:cs="Times New Roman"/>
          <w:sz w:val="24"/>
          <w:szCs w:val="24"/>
        </w:rPr>
        <w:t>металопрофиль</w:t>
      </w:r>
      <w:proofErr w:type="spellEnd"/>
      <w:r w:rsidRPr="00C424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1530"/>
      </w:tblGrid>
      <w:tr w:rsidR="00C42423" w:rsidRPr="00C42423" w:rsidTr="00C42423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степень износа </w:t>
            </w:r>
          </w:p>
        </w:tc>
        <w:tc>
          <w:tcPr>
            <w:tcW w:w="1530" w:type="dxa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58.00% </w:t>
            </w:r>
          </w:p>
        </w:tc>
      </w:tr>
      <w:tr w:rsidR="00C42423" w:rsidRPr="00C42423" w:rsidTr="00C42423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износа фундамента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58.00% </w:t>
            </w:r>
          </w:p>
        </w:tc>
      </w:tr>
      <w:tr w:rsidR="00C42423" w:rsidRPr="00C42423" w:rsidTr="00C42423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износа несущих стен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58.00% </w:t>
            </w:r>
          </w:p>
        </w:tc>
      </w:tr>
      <w:tr w:rsidR="00C42423" w:rsidRPr="00C42423" w:rsidTr="00C42423">
        <w:trPr>
          <w:tblCellSpacing w:w="0" w:type="dxa"/>
        </w:trPr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износа перекрытий </w:t>
            </w:r>
          </w:p>
        </w:tc>
        <w:tc>
          <w:tcPr>
            <w:tcW w:w="0" w:type="auto"/>
            <w:vAlign w:val="center"/>
            <w:hideMark/>
          </w:tcPr>
          <w:p w:rsidR="00C42423" w:rsidRPr="00C42423" w:rsidRDefault="00C42423" w:rsidP="00C42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58.00% </w:t>
            </w:r>
          </w:p>
        </w:tc>
      </w:tr>
    </w:tbl>
    <w:p w:rsidR="00C42423" w:rsidRPr="00C42423" w:rsidRDefault="00C42423" w:rsidP="00C42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423" w:rsidRPr="00C42423" w:rsidRDefault="00C42423" w:rsidP="00C424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Состояние дома: Исправный</w:t>
      </w:r>
      <w:bookmarkStart w:id="0" w:name="_GoBack"/>
      <w:bookmarkEnd w:id="0"/>
    </w:p>
    <w:p w:rsidR="00C42423" w:rsidRPr="00C42423" w:rsidRDefault="00C42423" w:rsidP="00C424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2423" w:rsidRPr="00C42423" w:rsidSect="00C4242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23"/>
    <w:rsid w:val="00C42423"/>
    <w:rsid w:val="00D5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424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C42423"/>
  </w:style>
  <w:style w:type="character" w:styleId="a3">
    <w:name w:val="Hyperlink"/>
    <w:basedOn w:val="a0"/>
    <w:uiPriority w:val="99"/>
    <w:semiHidden/>
    <w:unhideWhenUsed/>
    <w:rsid w:val="00C42423"/>
    <w:rPr>
      <w:color w:val="0000FF"/>
      <w:u w:val="single"/>
    </w:rPr>
  </w:style>
  <w:style w:type="character" w:customStyle="1" w:styleId="b-tablesubheader">
    <w:name w:val="b-table_subheader"/>
    <w:basedOn w:val="a0"/>
    <w:rsid w:val="00C42423"/>
  </w:style>
  <w:style w:type="character" w:customStyle="1" w:styleId="b-advinfoshow">
    <w:name w:val="b-adv_info_show"/>
    <w:basedOn w:val="a0"/>
    <w:rsid w:val="00C42423"/>
  </w:style>
  <w:style w:type="character" w:customStyle="1" w:styleId="b-tabulationbox">
    <w:name w:val="b-tabulation_box"/>
    <w:basedOn w:val="a0"/>
    <w:rsid w:val="00C42423"/>
  </w:style>
  <w:style w:type="character" w:customStyle="1" w:styleId="b-tabulationtext">
    <w:name w:val="b-tabulation_text"/>
    <w:basedOn w:val="a0"/>
    <w:rsid w:val="00C42423"/>
  </w:style>
  <w:style w:type="character" w:customStyle="1" w:styleId="20">
    <w:name w:val="Заголовок 2 Знак"/>
    <w:basedOn w:val="a0"/>
    <w:link w:val="2"/>
    <w:uiPriority w:val="9"/>
    <w:rsid w:val="00C424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424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lapsed-span">
    <w:name w:val="collapsed-span"/>
    <w:basedOn w:val="a0"/>
    <w:rsid w:val="00C42423"/>
  </w:style>
  <w:style w:type="character" w:styleId="a3">
    <w:name w:val="Hyperlink"/>
    <w:basedOn w:val="a0"/>
    <w:uiPriority w:val="99"/>
    <w:semiHidden/>
    <w:unhideWhenUsed/>
    <w:rsid w:val="00C42423"/>
    <w:rPr>
      <w:color w:val="0000FF"/>
      <w:u w:val="single"/>
    </w:rPr>
  </w:style>
  <w:style w:type="character" w:customStyle="1" w:styleId="b-tablesubheader">
    <w:name w:val="b-table_subheader"/>
    <w:basedOn w:val="a0"/>
    <w:rsid w:val="00C42423"/>
  </w:style>
  <w:style w:type="character" w:customStyle="1" w:styleId="b-advinfoshow">
    <w:name w:val="b-adv_info_show"/>
    <w:basedOn w:val="a0"/>
    <w:rsid w:val="00C42423"/>
  </w:style>
  <w:style w:type="character" w:customStyle="1" w:styleId="b-tabulationbox">
    <w:name w:val="b-tabulation_box"/>
    <w:basedOn w:val="a0"/>
    <w:rsid w:val="00C42423"/>
  </w:style>
  <w:style w:type="character" w:customStyle="1" w:styleId="b-tabulationtext">
    <w:name w:val="b-tabulation_text"/>
    <w:basedOn w:val="a0"/>
    <w:rsid w:val="00C42423"/>
  </w:style>
  <w:style w:type="character" w:customStyle="1" w:styleId="20">
    <w:name w:val="Заголовок 2 Знак"/>
    <w:basedOn w:val="a0"/>
    <w:link w:val="2"/>
    <w:uiPriority w:val="9"/>
    <w:rsid w:val="00C424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"ГУК"</Company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</dc:creator>
  <cp:keywords/>
  <dc:description/>
  <cp:lastModifiedBy>Компьютер 1</cp:lastModifiedBy>
  <cp:revision>1</cp:revision>
  <dcterms:created xsi:type="dcterms:W3CDTF">2014-04-03T12:26:00Z</dcterms:created>
  <dcterms:modified xsi:type="dcterms:W3CDTF">2014-04-03T12:32:00Z</dcterms:modified>
</cp:coreProperties>
</file>